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3D" w:rsidRPr="00ED026F" w:rsidRDefault="00C83D3D" w:rsidP="00C83D3D">
      <w:pPr>
        <w:rPr>
          <w:rFonts w:ascii="Arial" w:hAnsi="Arial"/>
          <w:b/>
          <w:sz w:val="22"/>
          <w:szCs w:val="20"/>
        </w:rPr>
      </w:pPr>
      <w:bookmarkStart w:id="0" w:name="_GoBack"/>
      <w:bookmarkEnd w:id="0"/>
      <w:r w:rsidRPr="00ED026F">
        <w:rPr>
          <w:rFonts w:ascii="Arial" w:hAnsi="Arial"/>
          <w:b/>
          <w:sz w:val="22"/>
          <w:szCs w:val="20"/>
        </w:rPr>
        <w:t>Agenda Item 5d. MEMBERSHIP REPORT</w:t>
      </w:r>
    </w:p>
    <w:p w:rsidR="00C83D3D" w:rsidRDefault="00C83D3D" w:rsidP="00C83D3D">
      <w:pPr>
        <w:pStyle w:val="Header"/>
        <w:rPr>
          <w:rFonts w:cs="Arial"/>
          <w:b/>
          <w:bCs/>
          <w:sz w:val="22"/>
        </w:rPr>
      </w:pP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1"/>
        <w:gridCol w:w="2001"/>
        <w:gridCol w:w="1985"/>
        <w:gridCol w:w="1985"/>
      </w:tblGrid>
      <w:tr w:rsidR="00C83D3D" w:rsidTr="00C83D3D">
        <w:tblPrEx>
          <w:tblCellMar>
            <w:top w:w="0" w:type="dxa"/>
            <w:bottom w:w="0" w:type="dxa"/>
          </w:tblCellMar>
        </w:tblPrEx>
        <w:tc>
          <w:tcPr>
            <w:tcW w:w="1651" w:type="dxa"/>
            <w:shd w:val="clear" w:color="auto" w:fill="C0C0C0"/>
          </w:tcPr>
          <w:p w:rsidR="00C83D3D" w:rsidRPr="00BA600D" w:rsidRDefault="00C83D3D" w:rsidP="00C83D3D">
            <w:pPr>
              <w:pStyle w:val="Header"/>
              <w:jc w:val="center"/>
              <w:rPr>
                <w:rFonts w:ascii="Calibri" w:hAnsi="Calibri" w:cs="Arial"/>
                <w:b/>
                <w:bCs/>
                <w:sz w:val="22"/>
                <w:szCs w:val="22"/>
              </w:rPr>
            </w:pPr>
            <w:r w:rsidRPr="00BA600D">
              <w:rPr>
                <w:rFonts w:ascii="Calibri" w:hAnsi="Calibri" w:cs="Arial"/>
                <w:b/>
                <w:bCs/>
                <w:sz w:val="22"/>
                <w:szCs w:val="22"/>
              </w:rPr>
              <w:t>Members</w:t>
            </w:r>
          </w:p>
        </w:tc>
        <w:tc>
          <w:tcPr>
            <w:tcW w:w="2001" w:type="dxa"/>
            <w:shd w:val="clear" w:color="auto" w:fill="C0C0C0"/>
          </w:tcPr>
          <w:p w:rsidR="00C83D3D" w:rsidRPr="00BA600D" w:rsidRDefault="00C83D3D" w:rsidP="00C83D3D">
            <w:pPr>
              <w:pStyle w:val="Header"/>
              <w:jc w:val="center"/>
              <w:rPr>
                <w:rFonts w:ascii="Calibri" w:hAnsi="Calibri" w:cs="Arial"/>
                <w:b/>
                <w:bCs/>
                <w:sz w:val="22"/>
                <w:szCs w:val="22"/>
              </w:rPr>
            </w:pPr>
            <w:r w:rsidRPr="00BA600D">
              <w:rPr>
                <w:rFonts w:ascii="Calibri" w:hAnsi="Calibri" w:cs="Arial"/>
                <w:b/>
                <w:bCs/>
                <w:sz w:val="22"/>
                <w:szCs w:val="22"/>
              </w:rPr>
              <w:t>As at</w:t>
            </w:r>
          </w:p>
          <w:p w:rsidR="00C83D3D" w:rsidRPr="00BA600D" w:rsidRDefault="00C83D3D" w:rsidP="00C83D3D">
            <w:pPr>
              <w:pStyle w:val="Header"/>
              <w:jc w:val="center"/>
              <w:rPr>
                <w:rFonts w:ascii="Calibri" w:hAnsi="Calibri" w:cs="Arial"/>
                <w:b/>
                <w:bCs/>
                <w:sz w:val="22"/>
                <w:szCs w:val="22"/>
              </w:rPr>
            </w:pPr>
            <w:r w:rsidRPr="00BA600D">
              <w:rPr>
                <w:rFonts w:ascii="Calibri" w:hAnsi="Calibri" w:cs="Arial"/>
                <w:b/>
                <w:bCs/>
                <w:sz w:val="22"/>
                <w:szCs w:val="22"/>
              </w:rPr>
              <w:t>31</w:t>
            </w:r>
            <w:r w:rsidRPr="00BA600D">
              <w:rPr>
                <w:rFonts w:ascii="Calibri" w:hAnsi="Calibri" w:cs="Arial"/>
                <w:b/>
                <w:bCs/>
                <w:sz w:val="22"/>
                <w:szCs w:val="22"/>
                <w:vertAlign w:val="superscript"/>
              </w:rPr>
              <w:t>st</w:t>
            </w:r>
            <w:r w:rsidRPr="00BA600D">
              <w:rPr>
                <w:rFonts w:ascii="Calibri" w:hAnsi="Calibri" w:cs="Arial"/>
                <w:b/>
                <w:bCs/>
                <w:sz w:val="22"/>
                <w:szCs w:val="22"/>
              </w:rPr>
              <w:t xml:space="preserve"> December 2007</w:t>
            </w:r>
          </w:p>
        </w:tc>
        <w:tc>
          <w:tcPr>
            <w:tcW w:w="1985" w:type="dxa"/>
            <w:shd w:val="clear" w:color="auto" w:fill="C0C0C0"/>
          </w:tcPr>
          <w:p w:rsidR="00C83D3D" w:rsidRPr="00BA600D" w:rsidRDefault="00C83D3D" w:rsidP="00C83D3D">
            <w:pPr>
              <w:pStyle w:val="Header"/>
              <w:jc w:val="center"/>
              <w:rPr>
                <w:rFonts w:ascii="Calibri" w:hAnsi="Calibri" w:cs="Arial"/>
                <w:b/>
                <w:bCs/>
                <w:sz w:val="22"/>
                <w:szCs w:val="22"/>
              </w:rPr>
            </w:pPr>
            <w:r w:rsidRPr="00BA600D">
              <w:rPr>
                <w:rFonts w:ascii="Calibri" w:hAnsi="Calibri" w:cs="Arial"/>
                <w:b/>
                <w:bCs/>
                <w:sz w:val="22"/>
                <w:szCs w:val="22"/>
              </w:rPr>
              <w:t>As at</w:t>
            </w:r>
          </w:p>
          <w:p w:rsidR="00C83D3D" w:rsidRPr="00BA600D" w:rsidRDefault="00C83D3D" w:rsidP="00C83D3D">
            <w:pPr>
              <w:pStyle w:val="Header"/>
              <w:jc w:val="center"/>
              <w:rPr>
                <w:rFonts w:ascii="Calibri" w:hAnsi="Calibri" w:cs="Arial"/>
                <w:b/>
                <w:bCs/>
                <w:sz w:val="22"/>
                <w:szCs w:val="22"/>
              </w:rPr>
            </w:pPr>
            <w:r w:rsidRPr="00BA600D">
              <w:rPr>
                <w:rFonts w:ascii="Calibri" w:hAnsi="Calibri" w:cs="Arial"/>
                <w:b/>
                <w:bCs/>
                <w:sz w:val="22"/>
                <w:szCs w:val="22"/>
              </w:rPr>
              <w:t>31</w:t>
            </w:r>
            <w:r w:rsidRPr="00BA600D">
              <w:rPr>
                <w:rFonts w:ascii="Calibri" w:hAnsi="Calibri" w:cs="Arial"/>
                <w:b/>
                <w:bCs/>
                <w:sz w:val="22"/>
                <w:szCs w:val="22"/>
                <w:vertAlign w:val="superscript"/>
              </w:rPr>
              <w:t>st</w:t>
            </w:r>
            <w:r w:rsidRPr="00BA600D">
              <w:rPr>
                <w:rFonts w:ascii="Calibri" w:hAnsi="Calibri" w:cs="Arial"/>
                <w:b/>
                <w:bCs/>
                <w:sz w:val="22"/>
                <w:szCs w:val="22"/>
              </w:rPr>
              <w:t xml:space="preserve"> December 2006</w:t>
            </w:r>
          </w:p>
        </w:tc>
        <w:tc>
          <w:tcPr>
            <w:tcW w:w="1985" w:type="dxa"/>
            <w:shd w:val="clear" w:color="auto" w:fill="C0C0C0"/>
          </w:tcPr>
          <w:p w:rsidR="00C83D3D" w:rsidRPr="00BA600D" w:rsidRDefault="00C83D3D" w:rsidP="00C83D3D">
            <w:pPr>
              <w:pStyle w:val="Header"/>
              <w:jc w:val="center"/>
              <w:rPr>
                <w:rFonts w:ascii="Calibri" w:hAnsi="Calibri" w:cs="Arial"/>
                <w:b/>
                <w:bCs/>
                <w:sz w:val="22"/>
                <w:szCs w:val="22"/>
              </w:rPr>
            </w:pPr>
            <w:r w:rsidRPr="00BA600D">
              <w:rPr>
                <w:rFonts w:ascii="Calibri" w:hAnsi="Calibri" w:cs="Arial"/>
                <w:b/>
                <w:bCs/>
                <w:sz w:val="22"/>
                <w:szCs w:val="22"/>
              </w:rPr>
              <w:t>Net Gain/Loss</w:t>
            </w:r>
          </w:p>
        </w:tc>
      </w:tr>
      <w:tr w:rsidR="00C83D3D" w:rsidTr="00C83D3D">
        <w:tblPrEx>
          <w:tblCellMar>
            <w:top w:w="0" w:type="dxa"/>
            <w:bottom w:w="0" w:type="dxa"/>
          </w:tblCellMar>
        </w:tblPrEx>
        <w:tc>
          <w:tcPr>
            <w:tcW w:w="1651" w:type="dxa"/>
          </w:tcPr>
          <w:p w:rsidR="00C83D3D" w:rsidRPr="00BA600D" w:rsidRDefault="00C83D3D" w:rsidP="00C83D3D">
            <w:pPr>
              <w:pStyle w:val="Header"/>
              <w:jc w:val="center"/>
              <w:rPr>
                <w:rFonts w:ascii="Calibri" w:hAnsi="Calibri" w:cs="Arial"/>
                <w:sz w:val="22"/>
                <w:szCs w:val="22"/>
              </w:rPr>
            </w:pPr>
          </w:p>
        </w:tc>
        <w:tc>
          <w:tcPr>
            <w:tcW w:w="2001" w:type="dxa"/>
          </w:tcPr>
          <w:p w:rsidR="00C83D3D" w:rsidRPr="00BA600D" w:rsidRDefault="00C83D3D" w:rsidP="00C83D3D">
            <w:pPr>
              <w:pStyle w:val="Header"/>
              <w:jc w:val="center"/>
              <w:rPr>
                <w:rFonts w:ascii="Calibri" w:hAnsi="Calibri" w:cs="Arial"/>
                <w:sz w:val="22"/>
                <w:szCs w:val="22"/>
              </w:rPr>
            </w:pPr>
          </w:p>
        </w:tc>
        <w:tc>
          <w:tcPr>
            <w:tcW w:w="1985" w:type="dxa"/>
          </w:tcPr>
          <w:p w:rsidR="00C83D3D" w:rsidRPr="00BA600D" w:rsidRDefault="00C83D3D" w:rsidP="00C83D3D">
            <w:pPr>
              <w:pStyle w:val="Header"/>
              <w:jc w:val="center"/>
              <w:rPr>
                <w:rFonts w:ascii="Calibri" w:hAnsi="Calibri" w:cs="Arial"/>
                <w:sz w:val="22"/>
                <w:szCs w:val="22"/>
              </w:rPr>
            </w:pPr>
          </w:p>
        </w:tc>
        <w:tc>
          <w:tcPr>
            <w:tcW w:w="1985" w:type="dxa"/>
          </w:tcPr>
          <w:p w:rsidR="00C83D3D" w:rsidRPr="00BA600D" w:rsidRDefault="00C83D3D" w:rsidP="00C83D3D">
            <w:pPr>
              <w:pStyle w:val="Header"/>
              <w:jc w:val="center"/>
              <w:rPr>
                <w:rFonts w:ascii="Calibri" w:hAnsi="Calibri" w:cs="Arial"/>
                <w:sz w:val="22"/>
                <w:szCs w:val="22"/>
              </w:rPr>
            </w:pP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 xml:space="preserve">Individual </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131</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128</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3</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Joint/Household</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94</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90</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4</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Corporate</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6</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5</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1</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 xml:space="preserve">Corporate Web Sponsors </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4</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4</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4</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Student</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0</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0</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0</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Honorary</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5</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5</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0</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Life</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4</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5</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-1</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p>
        </w:tc>
        <w:tc>
          <w:tcPr>
            <w:tcW w:w="2001" w:type="dxa"/>
          </w:tcPr>
          <w:p w:rsidR="00C83D3D" w:rsidRPr="00BA600D" w:rsidRDefault="00C83D3D" w:rsidP="00C83D3D">
            <w:pPr>
              <w:pStyle w:val="Header"/>
              <w:jc w:val="center"/>
              <w:rPr>
                <w:rFonts w:ascii="Calibri" w:hAnsi="Calibri" w:cs="Arial"/>
                <w:sz w:val="22"/>
                <w:szCs w:val="22"/>
              </w:rPr>
            </w:pPr>
          </w:p>
        </w:tc>
        <w:tc>
          <w:tcPr>
            <w:tcW w:w="1985" w:type="dxa"/>
          </w:tcPr>
          <w:p w:rsidR="00C83D3D" w:rsidRPr="00BA600D" w:rsidRDefault="00C83D3D" w:rsidP="00C83D3D">
            <w:pPr>
              <w:pStyle w:val="Header"/>
              <w:jc w:val="center"/>
              <w:rPr>
                <w:rFonts w:ascii="Calibri" w:hAnsi="Calibri" w:cs="Arial"/>
                <w:sz w:val="22"/>
                <w:szCs w:val="22"/>
              </w:rPr>
            </w:pPr>
          </w:p>
        </w:tc>
        <w:tc>
          <w:tcPr>
            <w:tcW w:w="1985" w:type="dxa"/>
          </w:tcPr>
          <w:p w:rsidR="00C83D3D" w:rsidRPr="00BA600D" w:rsidRDefault="00C83D3D" w:rsidP="00C83D3D">
            <w:pPr>
              <w:pStyle w:val="Header"/>
              <w:jc w:val="center"/>
              <w:rPr>
                <w:rFonts w:ascii="Calibri" w:hAnsi="Calibri" w:cs="Arial"/>
                <w:sz w:val="22"/>
                <w:szCs w:val="22"/>
              </w:rPr>
            </w:pP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 xml:space="preserve">Total </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244</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237</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7</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Total Members</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338</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327</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11</w:t>
            </w: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p>
        </w:tc>
        <w:tc>
          <w:tcPr>
            <w:tcW w:w="2001" w:type="dxa"/>
          </w:tcPr>
          <w:p w:rsidR="00C83D3D" w:rsidRPr="00BA600D" w:rsidRDefault="00C83D3D" w:rsidP="00C83D3D">
            <w:pPr>
              <w:pStyle w:val="Header"/>
              <w:jc w:val="center"/>
              <w:rPr>
                <w:rFonts w:ascii="Calibri" w:hAnsi="Calibri" w:cs="Arial"/>
                <w:sz w:val="22"/>
                <w:szCs w:val="22"/>
              </w:rPr>
            </w:pPr>
          </w:p>
        </w:tc>
        <w:tc>
          <w:tcPr>
            <w:tcW w:w="1985" w:type="dxa"/>
          </w:tcPr>
          <w:p w:rsidR="00C83D3D" w:rsidRPr="00BA600D" w:rsidRDefault="00C83D3D" w:rsidP="00C83D3D">
            <w:pPr>
              <w:pStyle w:val="Header"/>
              <w:jc w:val="center"/>
              <w:rPr>
                <w:rFonts w:ascii="Calibri" w:hAnsi="Calibri" w:cs="Arial"/>
                <w:sz w:val="22"/>
                <w:szCs w:val="22"/>
              </w:rPr>
            </w:pPr>
          </w:p>
        </w:tc>
        <w:tc>
          <w:tcPr>
            <w:tcW w:w="1985" w:type="dxa"/>
          </w:tcPr>
          <w:p w:rsidR="00C83D3D" w:rsidRPr="00BA600D" w:rsidRDefault="00C83D3D" w:rsidP="00C83D3D">
            <w:pPr>
              <w:pStyle w:val="Header"/>
              <w:jc w:val="center"/>
              <w:rPr>
                <w:rFonts w:ascii="Calibri" w:hAnsi="Calibri" w:cs="Arial"/>
                <w:sz w:val="22"/>
                <w:szCs w:val="22"/>
              </w:rPr>
            </w:pPr>
          </w:p>
        </w:tc>
      </w:tr>
      <w:tr w:rsidR="00C83D3D" w:rsidTr="00C83D3D">
        <w:tblPrEx>
          <w:tblCellMar>
            <w:top w:w="0" w:type="dxa"/>
            <w:bottom w:w="0" w:type="dxa"/>
          </w:tblCellMar>
        </w:tblPrEx>
        <w:tc>
          <w:tcPr>
            <w:tcW w:w="1651" w:type="dxa"/>
          </w:tcPr>
          <w:p w:rsidR="00C83D3D" w:rsidRPr="00BA600D" w:rsidRDefault="00C83D3D" w:rsidP="00C83D3D">
            <w:pPr>
              <w:pStyle w:val="Header"/>
              <w:rPr>
                <w:rFonts w:ascii="Calibri" w:hAnsi="Calibri" w:cs="Arial"/>
                <w:sz w:val="22"/>
                <w:szCs w:val="22"/>
              </w:rPr>
            </w:pPr>
            <w:r w:rsidRPr="00BA600D">
              <w:rPr>
                <w:rFonts w:ascii="Calibri" w:hAnsi="Calibri" w:cs="Arial"/>
                <w:sz w:val="22"/>
                <w:szCs w:val="22"/>
              </w:rPr>
              <w:t>Mailing Only</w:t>
            </w:r>
          </w:p>
        </w:tc>
        <w:tc>
          <w:tcPr>
            <w:tcW w:w="2001"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9</w:t>
            </w:r>
          </w:p>
        </w:tc>
        <w:tc>
          <w:tcPr>
            <w:tcW w:w="1985" w:type="dxa"/>
          </w:tcPr>
          <w:p w:rsidR="00C83D3D" w:rsidRPr="00BA600D" w:rsidRDefault="00C83D3D" w:rsidP="00C83D3D">
            <w:pPr>
              <w:pStyle w:val="Header"/>
              <w:jc w:val="center"/>
              <w:rPr>
                <w:rFonts w:ascii="Calibri" w:hAnsi="Calibri" w:cs="Arial"/>
                <w:sz w:val="22"/>
                <w:szCs w:val="22"/>
              </w:rPr>
            </w:pPr>
            <w:r w:rsidRPr="00BA600D">
              <w:rPr>
                <w:rFonts w:ascii="Calibri" w:hAnsi="Calibri" w:cs="Arial"/>
                <w:sz w:val="22"/>
                <w:szCs w:val="22"/>
              </w:rPr>
              <w:t>9</w:t>
            </w:r>
          </w:p>
        </w:tc>
        <w:tc>
          <w:tcPr>
            <w:tcW w:w="1985" w:type="dxa"/>
          </w:tcPr>
          <w:p w:rsidR="00C83D3D" w:rsidRPr="00BA600D" w:rsidRDefault="00C83D3D" w:rsidP="00C83D3D">
            <w:pPr>
              <w:pStyle w:val="Header"/>
              <w:jc w:val="center"/>
              <w:rPr>
                <w:rFonts w:ascii="Calibri" w:hAnsi="Calibri" w:cs="Arial"/>
                <w:sz w:val="22"/>
                <w:szCs w:val="22"/>
              </w:rPr>
            </w:pPr>
          </w:p>
        </w:tc>
      </w:tr>
    </w:tbl>
    <w:p w:rsidR="00C83D3D" w:rsidRDefault="00C83D3D" w:rsidP="00C83D3D">
      <w:pPr>
        <w:pStyle w:val="Heading2"/>
      </w:pPr>
    </w:p>
    <w:p w:rsidR="00C83D3D" w:rsidRPr="00ED026F" w:rsidRDefault="00C83D3D" w:rsidP="00C83D3D">
      <w:pPr>
        <w:rPr>
          <w:rFonts w:ascii="Arial" w:hAnsi="Arial" w:cs="Arial"/>
          <w:b/>
          <w:sz w:val="22"/>
        </w:rPr>
      </w:pPr>
      <w:r w:rsidRPr="00ED026F">
        <w:rPr>
          <w:rFonts w:ascii="Arial" w:hAnsi="Arial" w:cs="Arial"/>
          <w:b/>
          <w:sz w:val="22"/>
        </w:rPr>
        <w:t>Bankers Order Method of Payment of Subscriptions</w:t>
      </w:r>
    </w:p>
    <w:p w:rsidR="00C83D3D" w:rsidRPr="00ED026F" w:rsidRDefault="00C83D3D" w:rsidP="00C83D3D">
      <w:pPr>
        <w:rPr>
          <w:rFonts w:ascii="Arial" w:hAnsi="Arial" w:cs="Arial"/>
          <w:sz w:val="22"/>
          <w:szCs w:val="22"/>
        </w:rPr>
      </w:pPr>
    </w:p>
    <w:p w:rsidR="00C83D3D" w:rsidRPr="00ED026F" w:rsidRDefault="00C83D3D" w:rsidP="00C83D3D">
      <w:pPr>
        <w:rPr>
          <w:rFonts w:ascii="Arial" w:hAnsi="Arial" w:cs="Arial"/>
          <w:sz w:val="22"/>
          <w:szCs w:val="22"/>
        </w:rPr>
      </w:pPr>
      <w:r w:rsidRPr="00ED026F">
        <w:rPr>
          <w:rFonts w:ascii="Arial" w:hAnsi="Arial" w:cs="Arial"/>
          <w:sz w:val="22"/>
          <w:szCs w:val="22"/>
        </w:rPr>
        <w:t>71% of members now pay by banker’s order. All members who pay their annual subscriptions by cash or cheque have been asked if they will consider converting to pay by banker’s order, which helps to keep down the Society costs.</w:t>
      </w:r>
    </w:p>
    <w:p w:rsidR="00C83D3D" w:rsidRPr="00ED026F" w:rsidRDefault="00C83D3D" w:rsidP="00C83D3D">
      <w:pPr>
        <w:rPr>
          <w:rFonts w:ascii="Arial" w:hAnsi="Arial" w:cs="Arial"/>
          <w:sz w:val="22"/>
          <w:szCs w:val="22"/>
        </w:rPr>
      </w:pPr>
    </w:p>
    <w:p w:rsidR="00C83D3D" w:rsidRPr="00ED026F" w:rsidRDefault="00C83D3D" w:rsidP="00C83D3D">
      <w:pPr>
        <w:rPr>
          <w:rFonts w:ascii="Arial" w:hAnsi="Arial" w:cs="Arial"/>
          <w:b/>
          <w:sz w:val="22"/>
        </w:rPr>
      </w:pPr>
      <w:r w:rsidRPr="00ED026F">
        <w:rPr>
          <w:rFonts w:ascii="Arial" w:hAnsi="Arial" w:cs="Arial"/>
          <w:b/>
          <w:sz w:val="22"/>
        </w:rPr>
        <w:t>Gift Aid to the Society</w:t>
      </w:r>
    </w:p>
    <w:p w:rsidR="00C83D3D" w:rsidRPr="00ED026F" w:rsidRDefault="00C83D3D" w:rsidP="00C83D3D">
      <w:pPr>
        <w:rPr>
          <w:rFonts w:ascii="Arial" w:hAnsi="Arial" w:cs="Arial-BoldMT"/>
          <w:bCs/>
          <w:sz w:val="22"/>
          <w:szCs w:val="22"/>
          <w:lang w:eastAsia="en-GB"/>
        </w:rPr>
      </w:pPr>
      <w:r w:rsidRPr="00ED026F">
        <w:rPr>
          <w:rFonts w:ascii="Arial" w:hAnsi="Arial" w:cs="Arial"/>
          <w:sz w:val="22"/>
          <w:szCs w:val="22"/>
        </w:rPr>
        <w:t>72% of members</w:t>
      </w:r>
      <w:r w:rsidRPr="00ED026F">
        <w:rPr>
          <w:rFonts w:ascii="Arial" w:hAnsi="Arial" w:cs="ArialMT"/>
          <w:bCs/>
          <w:sz w:val="22"/>
          <w:szCs w:val="22"/>
          <w:lang w:eastAsia="en-GB"/>
        </w:rPr>
        <w:t xml:space="preserve"> allow the Society to reclaim tax on their subscriptions and donations on the basis that they are UK taxpayers that they pay an amount of income tax or capital gains tax at least equal to the tax the Society reclaims on their subscriptions and donations in the tax year.    Members currently not participating in this financial benefit to the Society are requested to reconsider as to </w:t>
      </w:r>
      <w:proofErr w:type="gramStart"/>
      <w:r w:rsidRPr="00ED026F">
        <w:rPr>
          <w:rFonts w:ascii="Arial" w:hAnsi="Arial" w:cs="ArialMT"/>
          <w:bCs/>
          <w:sz w:val="22"/>
          <w:szCs w:val="22"/>
          <w:lang w:eastAsia="en-GB"/>
        </w:rPr>
        <w:t>whether or not</w:t>
      </w:r>
      <w:proofErr w:type="gramEnd"/>
      <w:r w:rsidRPr="00ED026F">
        <w:rPr>
          <w:rFonts w:ascii="Arial" w:hAnsi="Arial" w:cs="ArialMT"/>
          <w:bCs/>
          <w:sz w:val="22"/>
          <w:szCs w:val="22"/>
          <w:lang w:eastAsia="en-GB"/>
        </w:rPr>
        <w:t xml:space="preserve"> they will allow the Society to reclaim tax. </w:t>
      </w:r>
    </w:p>
    <w:p w:rsidR="00C83D3D" w:rsidRPr="00ED026F" w:rsidRDefault="00C83D3D" w:rsidP="00C83D3D">
      <w:pPr>
        <w:rPr>
          <w:rFonts w:ascii="Arial" w:hAnsi="Arial" w:cs="Arial"/>
          <w:sz w:val="22"/>
        </w:rPr>
      </w:pPr>
    </w:p>
    <w:p w:rsidR="00C83D3D" w:rsidRPr="00ED026F" w:rsidRDefault="00C83D3D" w:rsidP="00C83D3D">
      <w:pPr>
        <w:pStyle w:val="BodyText"/>
        <w:rPr>
          <w:rFonts w:ascii="Arial" w:hAnsi="Arial"/>
          <w:b/>
          <w:bCs/>
        </w:rPr>
      </w:pPr>
      <w:r w:rsidRPr="00ED026F">
        <w:rPr>
          <w:rFonts w:ascii="Arial" w:hAnsi="Arial"/>
          <w:b/>
          <w:bCs/>
        </w:rPr>
        <w:t>EMAIL Addresses</w:t>
      </w:r>
    </w:p>
    <w:p w:rsidR="00C83D3D" w:rsidRPr="00ED026F" w:rsidRDefault="00C83D3D" w:rsidP="00C83D3D">
      <w:pPr>
        <w:pStyle w:val="BodyText"/>
        <w:rPr>
          <w:rFonts w:ascii="Arial" w:hAnsi="Arial"/>
          <w:bCs/>
        </w:rPr>
      </w:pPr>
      <w:r w:rsidRPr="00ED026F">
        <w:rPr>
          <w:rFonts w:ascii="Arial" w:hAnsi="Arial"/>
          <w:bCs/>
        </w:rPr>
        <w:t>48% of members now receive communications via the Society EMAIL service.</w:t>
      </w:r>
    </w:p>
    <w:p w:rsidR="00C83D3D" w:rsidRPr="00ED026F" w:rsidRDefault="00C83D3D" w:rsidP="00C83D3D">
      <w:pPr>
        <w:pStyle w:val="BodyText"/>
        <w:rPr>
          <w:rFonts w:ascii="Arial" w:hAnsi="Arial"/>
          <w:b/>
          <w:bCs/>
        </w:rPr>
      </w:pPr>
    </w:p>
    <w:p w:rsidR="00C83D3D" w:rsidRPr="00ED026F" w:rsidRDefault="00C83D3D" w:rsidP="00C83D3D">
      <w:pPr>
        <w:pStyle w:val="BodyText"/>
        <w:rPr>
          <w:rFonts w:ascii="Arial" w:hAnsi="Arial"/>
          <w:b/>
          <w:bCs/>
        </w:rPr>
      </w:pPr>
      <w:r w:rsidRPr="00ED026F">
        <w:rPr>
          <w:rFonts w:ascii="Arial" w:hAnsi="Arial"/>
          <w:b/>
          <w:bCs/>
        </w:rPr>
        <w:t>January 2008 Renewals</w:t>
      </w:r>
    </w:p>
    <w:p w:rsidR="00C83D3D" w:rsidRPr="00ED026F" w:rsidRDefault="00C83D3D" w:rsidP="00C83D3D">
      <w:pPr>
        <w:pStyle w:val="BodyText"/>
        <w:rPr>
          <w:rFonts w:ascii="Arial" w:hAnsi="Arial"/>
          <w:bCs/>
          <w:szCs w:val="22"/>
        </w:rPr>
      </w:pPr>
      <w:r w:rsidRPr="00ED026F">
        <w:rPr>
          <w:rFonts w:ascii="Arial" w:hAnsi="Arial"/>
          <w:bCs/>
          <w:szCs w:val="22"/>
        </w:rPr>
        <w:t>There were 222 renewals which will fell due on 1</w:t>
      </w:r>
      <w:r w:rsidRPr="00ED026F">
        <w:rPr>
          <w:rFonts w:ascii="Arial" w:hAnsi="Arial"/>
          <w:bCs/>
          <w:szCs w:val="22"/>
          <w:vertAlign w:val="superscript"/>
        </w:rPr>
        <w:t>st</w:t>
      </w:r>
      <w:r w:rsidRPr="00ED026F">
        <w:rPr>
          <w:rFonts w:ascii="Arial" w:hAnsi="Arial"/>
          <w:bCs/>
          <w:szCs w:val="22"/>
        </w:rPr>
        <w:t xml:space="preserve"> January 2008.  Renewal notices were issued at the beginning of December to those who pay by cash/cheque.</w:t>
      </w:r>
    </w:p>
    <w:p w:rsidR="00C83D3D" w:rsidRPr="00ED026F" w:rsidRDefault="00C83D3D" w:rsidP="00C83D3D">
      <w:pPr>
        <w:pStyle w:val="BodyText"/>
        <w:rPr>
          <w:rFonts w:ascii="Arial" w:hAnsi="Arial"/>
          <w:bCs/>
          <w:szCs w:val="22"/>
        </w:rPr>
      </w:pPr>
    </w:p>
    <w:p w:rsidR="00C83D3D" w:rsidRPr="00ED026F" w:rsidRDefault="00C83D3D" w:rsidP="00C83D3D">
      <w:pPr>
        <w:pStyle w:val="BodyText"/>
        <w:rPr>
          <w:rFonts w:ascii="Arial" w:hAnsi="Arial"/>
          <w:bCs/>
          <w:szCs w:val="22"/>
        </w:rPr>
      </w:pPr>
      <w:r w:rsidRPr="00ED026F">
        <w:rPr>
          <w:rFonts w:ascii="Arial" w:hAnsi="Arial"/>
          <w:bCs/>
          <w:szCs w:val="22"/>
        </w:rPr>
        <w:t xml:space="preserve">A new banker’s order form was also sent to those who pay by </w:t>
      </w:r>
      <w:proofErr w:type="gramStart"/>
      <w:r w:rsidRPr="00ED026F">
        <w:rPr>
          <w:rFonts w:ascii="Arial" w:hAnsi="Arial"/>
          <w:bCs/>
          <w:szCs w:val="22"/>
        </w:rPr>
        <w:t>bankers</w:t>
      </w:r>
      <w:proofErr w:type="gramEnd"/>
      <w:r w:rsidRPr="00ED026F">
        <w:rPr>
          <w:rFonts w:ascii="Arial" w:hAnsi="Arial"/>
          <w:bCs/>
          <w:szCs w:val="22"/>
        </w:rPr>
        <w:t xml:space="preserve"> order but whose 2007 subscription was below the levels set by the Society.</w:t>
      </w:r>
    </w:p>
    <w:p w:rsidR="00C83D3D" w:rsidRPr="00ED026F" w:rsidRDefault="00C83D3D" w:rsidP="00C83D3D">
      <w:pPr>
        <w:pStyle w:val="Heading2"/>
        <w:rPr>
          <w:i w:val="0"/>
          <w:sz w:val="22"/>
        </w:rPr>
      </w:pPr>
      <w:r w:rsidRPr="00ED026F">
        <w:rPr>
          <w:i w:val="0"/>
          <w:sz w:val="22"/>
        </w:rPr>
        <w:t>Society Website</w:t>
      </w:r>
    </w:p>
    <w:p w:rsidR="00C83D3D" w:rsidRPr="00ED026F" w:rsidRDefault="00C83D3D" w:rsidP="00C83D3D">
      <w:pPr>
        <w:pStyle w:val="BodyText"/>
        <w:rPr>
          <w:rFonts w:ascii="Arial" w:hAnsi="Arial"/>
          <w:szCs w:val="22"/>
        </w:rPr>
      </w:pPr>
      <w:r w:rsidRPr="00ED026F">
        <w:rPr>
          <w:rFonts w:ascii="Arial" w:hAnsi="Arial"/>
          <w:szCs w:val="22"/>
        </w:rPr>
        <w:t xml:space="preserve">In 2007 the Society requested some substantial changes to the website in 2007 to improve communication/interaction with members. These include: </w:t>
      </w:r>
    </w:p>
    <w:p w:rsidR="00C83D3D" w:rsidRPr="00ED026F" w:rsidRDefault="00C83D3D" w:rsidP="00C83D3D">
      <w:pPr>
        <w:pStyle w:val="BodyText"/>
        <w:rPr>
          <w:rFonts w:ascii="Arial" w:hAnsi="Arial"/>
          <w:szCs w:val="22"/>
        </w:rPr>
      </w:pPr>
      <w:r w:rsidRPr="00ED026F">
        <w:rPr>
          <w:rFonts w:ascii="Arial" w:hAnsi="Arial"/>
          <w:szCs w:val="22"/>
        </w:rPr>
        <w:t>Details of Society responses to planning applications, with a link to the District Council website to view, in full, each planning application.</w:t>
      </w:r>
    </w:p>
    <w:p w:rsidR="00C83D3D" w:rsidRPr="00ED026F" w:rsidRDefault="00C83D3D" w:rsidP="00C83D3D">
      <w:pPr>
        <w:pStyle w:val="BodyText"/>
        <w:rPr>
          <w:rFonts w:ascii="Arial" w:hAnsi="Arial"/>
          <w:szCs w:val="22"/>
        </w:rPr>
      </w:pPr>
      <w:r w:rsidRPr="00ED026F">
        <w:rPr>
          <w:rFonts w:ascii="Arial" w:hAnsi="Arial"/>
          <w:szCs w:val="22"/>
        </w:rPr>
        <w:lastRenderedPageBreak/>
        <w:t xml:space="preserve">A </w:t>
      </w:r>
      <w:proofErr w:type="gramStart"/>
      <w:r w:rsidRPr="00ED026F">
        <w:rPr>
          <w:rFonts w:ascii="Arial" w:hAnsi="Arial"/>
          <w:szCs w:val="22"/>
        </w:rPr>
        <w:t>members</w:t>
      </w:r>
      <w:proofErr w:type="gramEnd"/>
      <w:r w:rsidRPr="00ED026F">
        <w:rPr>
          <w:rFonts w:ascii="Arial" w:hAnsi="Arial"/>
          <w:szCs w:val="22"/>
        </w:rPr>
        <w:t xml:space="preserve"> login function in order to restrict some aspects of the Society activities to members alone, which will allow members to contribute their views online e.g. via member surveys and forums.</w:t>
      </w:r>
    </w:p>
    <w:p w:rsidR="00C83D3D" w:rsidRPr="00ED026F" w:rsidRDefault="00C83D3D" w:rsidP="00C83D3D">
      <w:pPr>
        <w:pStyle w:val="BodyText"/>
        <w:rPr>
          <w:rFonts w:ascii="Arial" w:hAnsi="Arial"/>
          <w:szCs w:val="22"/>
        </w:rPr>
      </w:pPr>
      <w:r w:rsidRPr="00ED026F">
        <w:rPr>
          <w:rFonts w:ascii="Arial" w:hAnsi="Arial"/>
          <w:szCs w:val="22"/>
        </w:rPr>
        <w:t>To take advantage of up to date web presentational technology.</w:t>
      </w:r>
    </w:p>
    <w:p w:rsidR="00C83D3D" w:rsidRPr="00ED026F" w:rsidRDefault="00C83D3D" w:rsidP="00C83D3D">
      <w:pPr>
        <w:pStyle w:val="BodyText"/>
        <w:rPr>
          <w:rFonts w:ascii="Arial" w:hAnsi="Arial"/>
          <w:szCs w:val="22"/>
        </w:rPr>
      </w:pPr>
    </w:p>
    <w:p w:rsidR="00C83D3D" w:rsidRPr="00ED026F" w:rsidRDefault="00C83D3D" w:rsidP="00C83D3D">
      <w:pPr>
        <w:pStyle w:val="BodyText"/>
        <w:rPr>
          <w:rFonts w:ascii="Arial" w:hAnsi="Arial"/>
          <w:szCs w:val="22"/>
        </w:rPr>
      </w:pPr>
      <w:r w:rsidRPr="00ED026F">
        <w:rPr>
          <w:rFonts w:ascii="Arial" w:hAnsi="Arial"/>
          <w:szCs w:val="22"/>
        </w:rPr>
        <w:t>Most of these changes are expected to be completed during the first quarter of 2008.</w:t>
      </w:r>
    </w:p>
    <w:p w:rsidR="00C83D3D" w:rsidRPr="00ED026F" w:rsidRDefault="00C83D3D" w:rsidP="00C83D3D">
      <w:pPr>
        <w:pStyle w:val="BodyText"/>
        <w:rPr>
          <w:rFonts w:ascii="Arial" w:hAnsi="Arial"/>
          <w:szCs w:val="22"/>
        </w:rPr>
      </w:pPr>
    </w:p>
    <w:p w:rsidR="00C83D3D" w:rsidRPr="00ED026F" w:rsidRDefault="00C83D3D" w:rsidP="00C83D3D">
      <w:pPr>
        <w:pStyle w:val="BodyText"/>
        <w:jc w:val="right"/>
        <w:rPr>
          <w:rFonts w:ascii="Arial" w:hAnsi="Arial"/>
          <w:b/>
          <w:szCs w:val="22"/>
        </w:rPr>
      </w:pPr>
      <w:r w:rsidRPr="00ED026F">
        <w:rPr>
          <w:rFonts w:ascii="Arial" w:hAnsi="Arial"/>
          <w:b/>
          <w:szCs w:val="22"/>
        </w:rPr>
        <w:t xml:space="preserve">Ian </w:t>
      </w:r>
      <w:proofErr w:type="spellStart"/>
      <w:r w:rsidRPr="00ED026F">
        <w:rPr>
          <w:rFonts w:ascii="Arial" w:hAnsi="Arial"/>
          <w:b/>
          <w:szCs w:val="22"/>
        </w:rPr>
        <w:t>Fradgley</w:t>
      </w:r>
      <w:proofErr w:type="spellEnd"/>
    </w:p>
    <w:p w:rsidR="00E15FA1" w:rsidRPr="008714B5" w:rsidRDefault="00E15FA1" w:rsidP="008714B5"/>
    <w:sectPr w:rsidR="00E15FA1" w:rsidRPr="008714B5" w:rsidSect="00E15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93902"/>
    <w:multiLevelType w:val="hybridMultilevel"/>
    <w:tmpl w:val="D700B7EA"/>
    <w:lvl w:ilvl="0" w:tplc="25CE56D8">
      <w:start w:val="1"/>
      <w:numFmt w:val="decimal"/>
      <w:lvlText w:val="%1."/>
      <w:lvlJc w:val="left"/>
      <w:pPr>
        <w:tabs>
          <w:tab w:val="num" w:pos="1080"/>
        </w:tabs>
        <w:ind w:left="1080" w:hanging="360"/>
      </w:pPr>
      <w:rPr>
        <w:rFonts w:hint="default"/>
      </w:rPr>
    </w:lvl>
    <w:lvl w:ilvl="1" w:tplc="8CC0ED48">
      <w:start w:val="1"/>
      <w:numFmt w:val="lowerLetter"/>
      <w:lvlText w:val="%2)"/>
      <w:lvlJc w:val="left"/>
      <w:pPr>
        <w:tabs>
          <w:tab w:val="num" w:pos="1440"/>
        </w:tabs>
        <w:ind w:left="1440" w:hanging="360"/>
      </w:pPr>
      <w:rPr>
        <w:rFonts w:hint="default"/>
        <w:b w:val="0"/>
        <w:i w:val="0"/>
      </w:rPr>
    </w:lvl>
    <w:lvl w:ilvl="2" w:tplc="15F409C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D02"/>
    <w:rsid w:val="001959D4"/>
    <w:rsid w:val="00536D02"/>
    <w:rsid w:val="008714B5"/>
    <w:rsid w:val="0089057B"/>
    <w:rsid w:val="00C83D3D"/>
    <w:rsid w:val="00E15FA1"/>
    <w:rsid w:val="00F0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309A96E-D346-4771-96C3-30BF4952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D0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89057B"/>
    <w:pPr>
      <w:keepNext/>
      <w:outlineLvl w:val="0"/>
    </w:pPr>
    <w:rPr>
      <w:u w:val="single"/>
    </w:rPr>
  </w:style>
  <w:style w:type="paragraph" w:styleId="Heading2">
    <w:name w:val="heading 2"/>
    <w:basedOn w:val="Normal"/>
    <w:next w:val="Normal"/>
    <w:link w:val="Heading2Char"/>
    <w:uiPriority w:val="9"/>
    <w:semiHidden/>
    <w:unhideWhenUsed/>
    <w:qFormat/>
    <w:rsid w:val="00C83D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6D02"/>
    <w:rPr>
      <w:color w:val="0000FF"/>
      <w:u w:val="single"/>
    </w:rPr>
  </w:style>
  <w:style w:type="character" w:customStyle="1" w:styleId="Heading1Char">
    <w:name w:val="Heading 1 Char"/>
    <w:basedOn w:val="DefaultParagraphFont"/>
    <w:link w:val="Heading1"/>
    <w:rsid w:val="0089057B"/>
    <w:rPr>
      <w:rFonts w:ascii="Times New Roman" w:eastAsia="Times New Roman" w:hAnsi="Times New Roman"/>
      <w:sz w:val="24"/>
      <w:szCs w:val="24"/>
      <w:u w:val="single"/>
      <w:lang w:eastAsia="en-US"/>
    </w:rPr>
  </w:style>
  <w:style w:type="paragraph" w:styleId="Title">
    <w:name w:val="Title"/>
    <w:basedOn w:val="Normal"/>
    <w:link w:val="TitleChar"/>
    <w:qFormat/>
    <w:rsid w:val="0089057B"/>
    <w:pPr>
      <w:jc w:val="center"/>
    </w:pPr>
    <w:rPr>
      <w:b/>
      <w:bCs/>
    </w:rPr>
  </w:style>
  <w:style w:type="character" w:customStyle="1" w:styleId="TitleChar">
    <w:name w:val="Title Char"/>
    <w:basedOn w:val="DefaultParagraphFont"/>
    <w:link w:val="Title"/>
    <w:rsid w:val="0089057B"/>
    <w:rPr>
      <w:rFonts w:ascii="Times New Roman" w:eastAsia="Times New Roman" w:hAnsi="Times New Roman"/>
      <w:b/>
      <w:bCs/>
      <w:sz w:val="24"/>
      <w:szCs w:val="24"/>
      <w:lang w:eastAsia="en-US"/>
    </w:rPr>
  </w:style>
  <w:style w:type="paragraph" w:styleId="BodyText">
    <w:name w:val="Body Text"/>
    <w:basedOn w:val="Normal"/>
    <w:link w:val="BodyTextChar"/>
    <w:rsid w:val="0089057B"/>
    <w:rPr>
      <w:rFonts w:ascii="MV Boli" w:hAnsi="MV Boli"/>
      <w:sz w:val="22"/>
    </w:rPr>
  </w:style>
  <w:style w:type="character" w:customStyle="1" w:styleId="BodyTextChar">
    <w:name w:val="Body Text Char"/>
    <w:basedOn w:val="DefaultParagraphFont"/>
    <w:link w:val="BodyText"/>
    <w:rsid w:val="0089057B"/>
    <w:rPr>
      <w:rFonts w:ascii="MV Boli" w:eastAsia="Times New Roman" w:hAnsi="MV Boli"/>
      <w:sz w:val="22"/>
      <w:szCs w:val="24"/>
      <w:lang w:eastAsia="en-US"/>
    </w:rPr>
  </w:style>
  <w:style w:type="paragraph" w:customStyle="1" w:styleId="Subhead">
    <w:name w:val="Subhead"/>
    <w:basedOn w:val="Normal"/>
    <w:rsid w:val="008714B5"/>
    <w:pPr>
      <w:autoSpaceDE w:val="0"/>
      <w:autoSpaceDN w:val="0"/>
      <w:adjustRightInd w:val="0"/>
      <w:spacing w:before="120"/>
    </w:pPr>
    <w:rPr>
      <w:b/>
      <w:bCs/>
      <w:i/>
      <w:iCs/>
      <w:lang w:val="en-US"/>
    </w:rPr>
  </w:style>
  <w:style w:type="paragraph" w:customStyle="1" w:styleId="DefaultText">
    <w:name w:val="Default Text"/>
    <w:basedOn w:val="Normal"/>
    <w:rsid w:val="008714B5"/>
    <w:pPr>
      <w:autoSpaceDE w:val="0"/>
      <w:autoSpaceDN w:val="0"/>
      <w:adjustRightInd w:val="0"/>
    </w:pPr>
    <w:rPr>
      <w:lang w:val="en-US"/>
    </w:rPr>
  </w:style>
  <w:style w:type="character" w:customStyle="1" w:styleId="Heading2Char">
    <w:name w:val="Heading 2 Char"/>
    <w:basedOn w:val="DefaultParagraphFont"/>
    <w:link w:val="Heading2"/>
    <w:uiPriority w:val="9"/>
    <w:semiHidden/>
    <w:rsid w:val="00C83D3D"/>
    <w:rPr>
      <w:rFonts w:ascii="Cambria" w:eastAsia="Times New Roman" w:hAnsi="Cambria" w:cs="Times New Roman"/>
      <w:b/>
      <w:bCs/>
      <w:i/>
      <w:iCs/>
      <w:sz w:val="28"/>
      <w:szCs w:val="28"/>
      <w:lang w:eastAsia="en-US"/>
    </w:rPr>
  </w:style>
  <w:style w:type="paragraph" w:styleId="Header">
    <w:name w:val="header"/>
    <w:basedOn w:val="Normal"/>
    <w:link w:val="HeaderChar"/>
    <w:rsid w:val="00C83D3D"/>
    <w:pPr>
      <w:tabs>
        <w:tab w:val="center" w:pos="4320"/>
        <w:tab w:val="right" w:pos="8640"/>
      </w:tabs>
    </w:pPr>
  </w:style>
  <w:style w:type="character" w:customStyle="1" w:styleId="HeaderChar">
    <w:name w:val="Header Char"/>
    <w:basedOn w:val="DefaultParagraphFont"/>
    <w:link w:val="Header"/>
    <w:rsid w:val="00C83D3D"/>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&amp; Mrs Fradgley</dc:creator>
  <cp:keywords/>
  <dc:description/>
  <cp:lastModifiedBy>Sam Hollingshead</cp:lastModifiedBy>
  <cp:revision>2</cp:revision>
  <dcterms:created xsi:type="dcterms:W3CDTF">2017-11-16T11:45:00Z</dcterms:created>
  <dcterms:modified xsi:type="dcterms:W3CDTF">2017-11-16T11:45:00Z</dcterms:modified>
</cp:coreProperties>
</file>